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70AD47"/>
          <w:sz w:val="32"/>
        </w:rPr>
        <w:t xml:space="preserve">DEVIS AVEC TVA DÉTAILLÉE</w:t>
      </w:r>
    </w:p>
    <w:p>
      <w:pPr>
        <w:jc w:val="center"/>
      </w:pPr>
      <w:r>
        <w:rPr/>
        <w:t xml:space="preserve">Modèle général de devis avec lignes, remise, base HT et TVA séparée.</w:t>
      </w:r>
    </w:p>
    <w:p>
      <w:r>
        <w:rPr>
          <w:b/>
          <w:color w:val="70AD47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70AD47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Unités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Prix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Produit A - catégorie premium</w:t>
            </w:r>
          </w:p>
        </w:tc>
        <w:tc>
          <w:tcPr>
            <w:tcW w:type="dxa" w:w="2160"/>
          </w:tcPr>
          <w:p>
            <w:r>
              <w:rPr/>
              <w:t xml:space="preserve">15</w:t>
            </w:r>
          </w:p>
        </w:tc>
        <w:tc>
          <w:tcPr>
            <w:tcW w:type="dxa" w:w="2160"/>
          </w:tcPr>
          <w:p>
            <w:r>
              <w:rPr/>
              <w:t xml:space="preserve">45,00 €</w:t>
            </w:r>
          </w:p>
        </w:tc>
        <w:tc>
          <w:tcPr>
            <w:tcW w:type="dxa" w:w="2160"/>
          </w:tcPr>
          <w:p>
            <w:r>
              <w:rPr/>
              <w:t xml:space="preserve">675,00 €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Produit B - catégorie standard</w:t>
            </w:r>
          </w:p>
        </w:tc>
        <w:tc>
          <w:tcPr>
            <w:tcW w:type="dxa" w:w="2160"/>
          </w:tcPr>
          <w:p>
            <w:r>
              <w:rPr/>
              <w:t xml:space="preserve">30</w:t>
            </w:r>
          </w:p>
        </w:tc>
        <w:tc>
          <w:tcPr>
            <w:tcW w:type="dxa" w:w="2160"/>
          </w:tcPr>
          <w:p>
            <w:r>
              <w:rPr/>
              <w:t xml:space="preserve">28,50 €</w:t>
            </w:r>
          </w:p>
        </w:tc>
        <w:tc>
          <w:tcPr>
            <w:tcW w:type="dxa" w:w="2160"/>
          </w:tcPr>
          <w:p>
            <w:r>
              <w:rPr/>
              <w:t xml:space="preserve">855,00 €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Service d'installation</w:t>
            </w:r>
          </w:p>
        </w:tc>
        <w:tc>
          <w:tcPr>
            <w:tcW w:type="dxa" w:w="2160"/>
          </w:tcPr>
          <w:p>
            <w:r>
              <w:rPr/>
              <w:t xml:space="preserve">2</w:t>
            </w:r>
          </w:p>
        </w:tc>
        <w:tc>
          <w:tcPr>
            <w:tcW w:type="dxa" w:w="2160"/>
          </w:tcPr>
          <w:p>
            <w:r>
              <w:rPr/>
              <w:t xml:space="preserve">125,00 €</w:t>
            </w:r>
          </w:p>
        </w:tc>
        <w:tc>
          <w:tcPr>
            <w:tcW w:type="dxa" w:w="2160"/>
          </w:tcPr>
          <w:p>
            <w:r>
              <w:rPr/>
              <w:t xml:space="preserve">250,00 €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Garantie étendue (2 ans)</w:t>
            </w:r>
          </w:p>
        </w:tc>
        <w:tc>
          <w:tcPr>
            <w:tcW w:type="dxa" w:w="2160"/>
          </w:tcPr>
          <w:p>
            <w:r>
              <w:rPr/>
              <w:t xml:space="preserve">1</w:t>
            </w:r>
          </w:p>
        </w:tc>
        <w:tc>
          <w:tcPr>
            <w:tcW w:type="dxa" w:w="2160"/>
          </w:tcPr>
          <w:p>
            <w:r>
              <w:rPr/>
              <w:t xml:space="preserve">199,00 €</w:t>
            </w:r>
          </w:p>
        </w:tc>
        <w:tc>
          <w:tcPr>
            <w:tcW w:type="dxa" w:w="2160"/>
          </w:tcPr>
          <w:p>
            <w:r>
              <w:rPr/>
              <w:t xml:space="preserve">199,00 €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Maintenance trimestrielle</w:t>
            </w:r>
          </w:p>
        </w:tc>
        <w:tc>
          <w:tcPr>
            <w:tcW w:type="dxa" w:w="2160"/>
          </w:tcPr>
          <w:p>
            <w:r>
              <w:rPr/>
              <w:t xml:space="preserve">4</w:t>
            </w:r>
          </w:p>
        </w:tc>
        <w:tc>
          <w:tcPr>
            <w:tcW w:type="dxa" w:w="2160"/>
          </w:tcPr>
          <w:p>
            <w:r>
              <w:rPr/>
              <w:t xml:space="preserve">75,00 €</w:t>
            </w:r>
          </w:p>
        </w:tc>
        <w:tc>
          <w:tcPr>
            <w:tcW w:type="dxa" w:w="2160"/>
          </w:tcPr>
          <w:p>
            <w:r>
              <w:rPr/>
              <w:t xml:space="preserve">300,00 €</w:t>
            </w:r>
          </w:p>
        </w:tc>
      </w:tr>
    </w:tbl>
    <w:p>
      <w:r>
        <w:rPr>
          <w:b/>
          <w:color w:val="70AD47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70AD47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TTC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70AD47"/>
          <w:sz w:val="24"/>
        </w:rPr>
        <w:t xml:space="preserve">Conditions et observations</w:t>
      </w:r>
    </w:p>
    <w:p>
      <w:r>
        <w:rPr/>
        <w:t xml:space="preserve">- Le taux de TVA doit être vérifié selon l'opération concernée.</w:t>
      </w:r>
    </w:p>
    <w:p>
      <w:r>
        <w:rPr/>
        <w:t xml:space="preserve">- Le devis sera confirmé après acceptation du client.</w:t>
      </w:r>
    </w:p>
    <w:p>
      <w:r>
        <w:rPr/>
        <w:t xml:space="preserve">- Toute modification des quantités peut modifier le total final.</w:t>
      </w:r>
    </w:p>
    <w:p>
      <w:r>
        <w:rPr>
          <w:b/>
          <w:color w:val="70AD47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