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5F6A6A"/>
          <w:sz w:val="32"/>
        </w:rPr>
        <w:t xml:space="preserve">DEVIS DE TRAVAUX PAR PHASES</w:t>
      </w:r>
    </w:p>
    <w:p>
      <w:pPr>
        <w:jc w:val="center"/>
      </w:pPr>
      <w:r>
        <w:rPr/>
        <w:t xml:space="preserve">Pour les travaux avec lots, validations, jalons de paiement et délai d'exécution.</w:t>
      </w:r>
    </w:p>
    <w:p>
      <w:r>
        <w:rPr>
          <w:b/>
          <w:color w:val="5F6A6A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5F6A6A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Phase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Délai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Phase 1</w:t>
            </w:r>
          </w:p>
        </w:tc>
        <w:tc>
          <w:tcPr>
            <w:tcW w:type="dxa" w:w="2160"/>
          </w:tcPr>
          <w:p>
            <w:r>
              <w:rPr/>
              <w:t xml:space="preserve">Préparation, protection et démolition</w:t>
            </w:r>
          </w:p>
        </w:tc>
        <w:tc>
          <w:tcPr>
            <w:tcW w:type="dxa" w:w="2160"/>
          </w:tcPr>
          <w:p>
            <w:r>
              <w:rPr/>
              <w:t xml:space="preserve">3 jours</w:t>
            </w:r>
          </w:p>
        </w:tc>
        <w:tc>
          <w:tcPr>
            <w:tcW w:type="dxa" w:w="2160"/>
          </w:tcPr>
          <w:p>
            <w:r>
              <w:rPr/>
              <w:t xml:space="preserve">850,00 €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Phase 2</w:t>
            </w:r>
          </w:p>
        </w:tc>
        <w:tc>
          <w:tcPr>
            <w:tcW w:type="dxa" w:w="2160"/>
          </w:tcPr>
          <w:p>
            <w:r>
              <w:rPr/>
              <w:t xml:space="preserve">Installations et maçonnerie</w:t>
            </w:r>
          </w:p>
        </w:tc>
        <w:tc>
          <w:tcPr>
            <w:tcW w:type="dxa" w:w="2160"/>
          </w:tcPr>
          <w:p>
            <w:r>
              <w:rPr/>
              <w:t xml:space="preserve">7 jours</w:t>
            </w:r>
          </w:p>
        </w:tc>
        <w:tc>
          <w:tcPr>
            <w:tcW w:type="dxa" w:w="2160"/>
          </w:tcPr>
          <w:p>
            <w:r>
              <w:rPr/>
              <w:t xml:space="preserve">2 400,00 €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Phase 3</w:t>
            </w:r>
          </w:p>
        </w:tc>
        <w:tc>
          <w:tcPr>
            <w:tcW w:type="dxa" w:w="2160"/>
          </w:tcPr>
          <w:p>
            <w:r>
              <w:rPr/>
              <w:t xml:space="preserve">Finitions, peinture et reprises</w:t>
            </w:r>
          </w:p>
        </w:tc>
        <w:tc>
          <w:tcPr>
            <w:tcW w:type="dxa" w:w="2160"/>
          </w:tcPr>
          <w:p>
            <w:r>
              <w:rPr/>
              <w:t xml:space="preserve">5 jours</w:t>
            </w:r>
          </w:p>
        </w:tc>
        <w:tc>
          <w:tcPr>
            <w:tcW w:type="dxa" w:w="2160"/>
          </w:tcPr>
          <w:p>
            <w:r>
              <w:rPr/>
              <w:t xml:space="preserve">1 750,00 €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Phase 4</w:t>
            </w:r>
          </w:p>
        </w:tc>
        <w:tc>
          <w:tcPr>
            <w:tcW w:type="dxa" w:w="2160"/>
          </w:tcPr>
          <w:p>
            <w:r>
              <w:rPr/>
              <w:t xml:space="preserve">Contrôle, nettoyage et livraison</w:t>
            </w:r>
          </w:p>
        </w:tc>
        <w:tc>
          <w:tcPr>
            <w:tcW w:type="dxa" w:w="2160"/>
          </w:tcPr>
          <w:p>
            <w:r>
              <w:rPr/>
              <w:t xml:space="preserve">1 jour</w:t>
            </w:r>
          </w:p>
        </w:tc>
        <w:tc>
          <w:tcPr>
            <w:tcW w:type="dxa" w:w="2160"/>
          </w:tcPr>
          <w:p>
            <w:r>
              <w:rPr/>
              <w:t xml:space="preserve">300,00 €</w:t>
            </w:r>
          </w:p>
        </w:tc>
      </w:tr>
    </w:tbl>
    <w:p>
      <w:r>
        <w:rPr>
          <w:b/>
          <w:color w:val="5F6A6A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5F6A6A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Jalons de paiement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Délai par phase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Validation d'avancement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Garantie des travaux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5F6A6A"/>
          <w:sz w:val="24"/>
        </w:rPr>
        <w:t xml:space="preserve">Conditions et observations</w:t>
      </w:r>
    </w:p>
    <w:p>
      <w:r>
        <w:rPr/>
        <w:t xml:space="preserve">- Les paiements sont effectués par jalons selon l'avancement validé.</w:t>
      </w:r>
    </w:p>
    <w:p>
      <w:r>
        <w:rPr/>
        <w:t xml:space="preserve">- Tout changement de périmètre nécessite une acceptation écrite.</w:t>
      </w:r>
    </w:p>
    <w:p>
      <w:r>
        <w:rPr/>
        <w:t xml:space="preserve">- La garantie est limitée aux travaux réalisés par le prestataire.</w:t>
      </w:r>
    </w:p>
    <w:p>
      <w:r>
        <w:rPr>
          <w:b/>
          <w:color w:val="5F6A6A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